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dzw2isok3768" w:id="0"/>
      <w:bookmarkEnd w:id="0"/>
      <w:r w:rsidDel="00000000" w:rsidR="00000000" w:rsidRPr="00000000">
        <w:rPr>
          <w:rtl w:val="0"/>
        </w:rPr>
        <w:t xml:space="preserve">Where would I go for help?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For each category, make a list of people or agencies that you could turn to in the event of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an unplanned pregnancy.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870"/>
        <w:gridCol w:w="5490"/>
        <w:tblGridChange w:id="0">
          <w:tblGrid>
            <w:gridCol w:w="3870"/>
            <w:gridCol w:w="5490"/>
          </w:tblGrid>
        </w:tblGridChange>
      </w:tblGrid>
      <w:tr>
        <w:trPr>
          <w:trHeight w:val="9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Family Members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0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Community Agencies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Medical Professionals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School Staff and/or Administration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8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Government Agencies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